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86D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"/>
        </w:rPr>
        <w:t>附件3</w:t>
      </w:r>
    </w:p>
    <w:p w14:paraId="7289E84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聊城大学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大学生创新大赛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）</w:t>
      </w:r>
    </w:p>
    <w:p w14:paraId="3A12B6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青年红色筑梦之旅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活动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方案</w:t>
      </w:r>
      <w:bookmarkEnd w:id="0"/>
    </w:p>
    <w:p w14:paraId="5CE546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</w:p>
    <w:p w14:paraId="2207F6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中国国际大学生创新大赛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继续在更大范围、更高层次、更有温度、更深程度上开展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青年红色筑梦之旅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活动。现根据我校实际情况，定于202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月至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2025年4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月组织开展聊城大学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青年红色筑梦之旅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活动（以下简称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红旅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活动），活动方案如下。</w:t>
      </w:r>
    </w:p>
    <w:p w14:paraId="31C148C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主要目标</w:t>
      </w:r>
    </w:p>
    <w:p w14:paraId="3B589B2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不断拓展“青年红色筑梦之旅”活动的时代内涵，推动习近平新时代中国特色社会主义思想入眼入耳入脑入心，使广大青年学生深刻领悟“两个确立”的决定性意义，自觉增强“四个意识”，坚决做到“两个维护”，坚定不移听党话、跟党走，厚植家国情怀、扎根中国大地，用创新实践服务国家、服务人民，将个人奋斗融入强国建设、民族复兴伟业，成为社会主义合格建设者和可靠接班人，为全面建设社会主义现代化国家贡献青春力量。</w:t>
      </w:r>
    </w:p>
    <w:p w14:paraId="0A799E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0" w:leftChars="0" w:right="0" w:rightChars="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青年红色筑梦之旅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活动</w:t>
      </w:r>
    </w:p>
    <w:p w14:paraId="1CDCE0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另行通知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。</w:t>
      </w:r>
    </w:p>
    <w:p w14:paraId="0C9BF3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0" w:leftChars="0" w:right="0" w:rightChars="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青年红色筑梦之旅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赛道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安排</w:t>
      </w:r>
    </w:p>
    <w:p w14:paraId="0FB7DD5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青年红色筑梦之旅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活动的项目，符合大赛参赛要求的，可自主选择参加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青年红色筑梦之旅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赛道。</w:t>
      </w:r>
    </w:p>
    <w:p w14:paraId="7525204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pacing w:val="0"/>
          <w:sz w:val="32"/>
          <w:szCs w:val="32"/>
          <w:shd w:val="clear" w:fill="FFFFFE"/>
        </w:rPr>
        <w:t>（一）参赛项目要求</w:t>
      </w:r>
    </w:p>
    <w:p w14:paraId="040C9DA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1.参加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青年红色筑梦之旅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赛道的项目应符合大赛参赛项目要求，同时在推进农业农村、城乡社区经济社会发展等方面有创新性、实效性和可持续性。</w:t>
      </w:r>
    </w:p>
    <w:p w14:paraId="34E820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2.以团队为单位报名参赛。允许跨校组建团队，每个团队的参赛成员不少于3人，不多于15人（含团队负责人），须为项目的实际核心成员。参赛团队所报参赛创业项目，须为本团队策划或经营的项目，不得借用他人项目参赛。</w:t>
      </w:r>
    </w:p>
    <w:p w14:paraId="68C7FC9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3.参赛申报人须为项目负责人，须为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校全日制在校生（包括本科生、研究生，不含在职教育），或毕业5年以内的全日制学生（即20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年之后的毕业生，不含在职教育）。企业法定代表人在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年4月28日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后进行变更的不予认可。</w:t>
      </w:r>
    </w:p>
    <w:p w14:paraId="6BCD529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楷体" w:cs="Times New Roman"/>
          <w:color w:val="auto"/>
          <w:spacing w:val="0"/>
          <w:sz w:val="32"/>
          <w:szCs w:val="32"/>
          <w:shd w:val="clear" w:fill="FFFFFE"/>
        </w:rPr>
      </w:pPr>
      <w:r>
        <w:rPr>
          <w:rFonts w:hint="default" w:ascii="Times New Roman" w:hAnsi="Times New Roman" w:eastAsia="楷体" w:cs="Times New Roman"/>
          <w:color w:val="auto"/>
          <w:spacing w:val="0"/>
          <w:sz w:val="32"/>
          <w:szCs w:val="32"/>
          <w:shd w:val="clear" w:fill="FFFFFE"/>
        </w:rPr>
        <w:t>（二）参赛组别和对象</w:t>
      </w:r>
    </w:p>
    <w:p w14:paraId="7A5735F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参加“青年红色筑梦之旅”赛道的项目，须为参加“青年红色筑梦之旅”活动的项目。否则一经发现，取消参赛资格。根据项目性质和特点，分为公益组、创意组、创业组。</w:t>
      </w:r>
    </w:p>
    <w:p w14:paraId="7A375E5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1.公益组</w:t>
      </w:r>
    </w:p>
    <w:p w14:paraId="115B750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（1）参赛项目不以营利为目标，积极弘扬公益精神，在公益服务领域具有较好的创意、产品或服务模式的创业计划和实践。</w:t>
      </w:r>
    </w:p>
    <w:p w14:paraId="2DCD05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（2）参赛申报主体为独立的公益项目或社会组织，注册或未注册成立公益机构（或社会组织）的项目均可参赛。</w:t>
      </w:r>
    </w:p>
    <w:p w14:paraId="5733A7F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2.创意组</w:t>
      </w:r>
    </w:p>
    <w:p w14:paraId="56DB9F6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（1）参赛项目基于专业和学科背景或相关资源，解决农业农村和城乡社区发展面临的主要问题，助力乡村振兴和社区治理，推动经济价值和社会价值的共同发展。</w:t>
      </w:r>
    </w:p>
    <w:p w14:paraId="05EDCBB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（2）参赛项目在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年4月28日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前尚未完成工商等各类登记注册。</w:t>
      </w:r>
    </w:p>
    <w:p w14:paraId="1B8C30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3.创业组</w:t>
      </w:r>
    </w:p>
    <w:p w14:paraId="4E644B7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（1）参赛项目以商业手段解决农业农村和城乡社区发展面临的主要问题、助力乡村振兴和社区治理，实现经济价值和社会价值的共同发展，推动共同富裕。</w:t>
      </w:r>
    </w:p>
    <w:p w14:paraId="65E0F13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（2）参赛项目在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年4月28日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前已完成工商等各类登记注册，学生须为法定代表人。项目的股权结构中，企业法定代表人的股权不得少于10%，参赛成员股权合计不得少于1/3。</w:t>
      </w:r>
    </w:p>
    <w:p w14:paraId="2C75CA4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四、工作要求</w:t>
      </w:r>
    </w:p>
    <w:p w14:paraId="62064FA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各学院要高度重视，精心组织，确保活动各项工作落到实处。要认真做好本次活动的宣传工作，通过提前谋划、集中启动、媒体传播，线上线下共同发力，全面展示青年大学生参与活动的生动实践和良好精神风貌。要敢于尝试，积极创新，利用网络直播、短视频等新型传播与销售途径，引导、助力红旅项目团队把握机会，积极创新创业。</w:t>
      </w:r>
    </w:p>
    <w:p w14:paraId="4D7EF1B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五、其他</w:t>
      </w:r>
    </w:p>
    <w:p w14:paraId="5AA0937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本附件所涉及条款的最终解释权，归聊城大学大学生创新大赛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组委会所有。</w:t>
      </w:r>
    </w:p>
    <w:p w14:paraId="13768BAD"/>
    <w:p w14:paraId="32B36D2D"/>
    <w:sectPr>
      <w:footerReference r:id="rId5" w:type="default"/>
      <w:pgSz w:w="11910" w:h="16840"/>
      <w:pgMar w:top="2041" w:right="1474" w:bottom="1701" w:left="1474" w:header="0" w:footer="1111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3FA882-1F1A-48E1-8721-7B16DF9A4A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7FF409-92F3-4221-AF60-7481D0578E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838531D-229B-4791-ADF6-AEAB65CAAA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4CD8E96-B8CA-4B0B-A9C1-31C74056CF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E306B8C-F6BE-4B54-89F9-7E04A2EE1F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811FB"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-127000</wp:posOffset>
              </wp:positionV>
              <wp:extent cx="730250" cy="332105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39110">
                          <w:pPr>
                            <w:spacing w:before="17" w:line="340" w:lineRule="exact"/>
                            <w:ind w:left="20" w:right="0" w:firstLine="0"/>
                            <w:jc w:val="center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0pt;height:26.15pt;width:57.5pt;mso-position-horizontal:center;mso-position-horizontal-relative:margin;z-index:251659264;mso-width-relative:page;mso-height-relative:page;" filled="f" stroked="f" coordsize="21600,21600" o:gfxdata="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ok71DWAAAABwEAAA8AAAAAAAAAAQAgAAAAIgAAAGRycy9kb3ducmV2LnhtbFBLAQIUABQA&#10;AAAIAIdO4kDGOAgauQEAAHEDAAAOAAAAAAAAAAEAIAAAAC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739110">
                    <w:pPr>
                      <w:spacing w:before="17" w:line="340" w:lineRule="exact"/>
                      <w:ind w:left="20" w:right="0" w:firstLine="0"/>
                      <w:jc w:val="center"/>
                      <w:rPr>
                        <w:rFonts w:ascii="宋体"/>
                        <w:sz w:val="28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C7C"/>
    <w:rsid w:val="6F7E28D1"/>
    <w:rsid w:val="718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59"/>
    </w:pPr>
    <w:rPr>
      <w:rFonts w:ascii="仿宋" w:hAnsi="仿宋" w:eastAsia="仿宋" w:cs="仿宋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2023-08-27T10:58:00Z</dcterms:created>
  <dc:creator>Administrator</dc:creator>
  <cp:lastModifiedBy>Administrator</cp:lastModifiedBy>
  <dcterms:modified xsi:type="dcterms:W3CDTF">2024-11-22T09:04:32Z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0B6D9D8B8DFE44539995F1A736F5B67B_12</vt:lpwstr>
  </property>
</Properties>
</file>